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Geräteträger mit Frontanbaugerät (2 Lose)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Geräteträger mit Frontanbaugerät (2 Lose)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